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теоретическими сведениями в области общего языкознания, истории основного изучаемого языка (языков)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«Теория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специальную филологию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622.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точки зрения на соотношение языка и мышления. Языковые единицы и логические формы мышления. Понятие о нейролингвистике. Язык и психика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языковой ситуации в России и одной из зарубежных стран. Развитие языка. Тенденции языков к изменению, их причины и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как объект лингвистики.</w:t>
            </w:r>
          </w:p>
          <w:p>
            <w:pPr>
              <w:jc w:val="both"/>
              <w:spacing w:after="0" w:line="240" w:lineRule="auto"/>
              <w:rPr>
                <w:sz w:val="24"/>
                <w:szCs w:val="24"/>
              </w:rPr>
            </w:pPr>
            <w:r>
              <w:rPr>
                <w:rFonts w:ascii="Times New Roman" w:hAnsi="Times New Roman" w:cs="Times New Roman"/>
                <w:color w:val="#000000"/>
                <w:sz w:val="24"/>
                <w:szCs w:val="24"/>
              </w:rPr>
              <w:t> 2.Естественные и искусственные языки.</w:t>
            </w:r>
          </w:p>
          <w:p>
            <w:pPr>
              <w:jc w:val="both"/>
              <w:spacing w:after="0" w:line="240" w:lineRule="auto"/>
              <w:rPr>
                <w:sz w:val="24"/>
                <w:szCs w:val="24"/>
              </w:rPr>
            </w:pPr>
            <w:r>
              <w:rPr>
                <w:rFonts w:ascii="Times New Roman" w:hAnsi="Times New Roman" w:cs="Times New Roman"/>
                <w:color w:val="#000000"/>
                <w:sz w:val="24"/>
                <w:szCs w:val="24"/>
              </w:rPr>
              <w:t> 3.Функции языка.</w:t>
            </w:r>
          </w:p>
          <w:p>
            <w:pPr>
              <w:jc w:val="both"/>
              <w:spacing w:after="0" w:line="240" w:lineRule="auto"/>
              <w:rPr>
                <w:sz w:val="24"/>
                <w:szCs w:val="24"/>
              </w:rPr>
            </w:pPr>
            <w:r>
              <w:rPr>
                <w:rFonts w:ascii="Times New Roman" w:hAnsi="Times New Roman" w:cs="Times New Roman"/>
                <w:color w:val="#000000"/>
                <w:sz w:val="24"/>
                <w:szCs w:val="24"/>
              </w:rPr>
              <w:t> 4.Новые научные направления на стыке лингвистики и смежных дисциплин.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 и "речь" в истории языкознания.</w:t>
            </w:r>
          </w:p>
          <w:p>
            <w:pPr>
              <w:jc w:val="both"/>
              <w:spacing w:after="0" w:line="240" w:lineRule="auto"/>
              <w:rPr>
                <w:sz w:val="24"/>
                <w:szCs w:val="24"/>
              </w:rPr>
            </w:pPr>
            <w:r>
              <w:rPr>
                <w:rFonts w:ascii="Times New Roman" w:hAnsi="Times New Roman" w:cs="Times New Roman"/>
                <w:color w:val="#000000"/>
                <w:sz w:val="24"/>
                <w:szCs w:val="24"/>
              </w:rPr>
              <w:t> 2.Концепция языковой деятельности Л.В. Щербы.</w:t>
            </w:r>
          </w:p>
          <w:p>
            <w:pPr>
              <w:jc w:val="both"/>
              <w:spacing w:after="0" w:line="240" w:lineRule="auto"/>
              <w:rPr>
                <w:sz w:val="24"/>
                <w:szCs w:val="24"/>
              </w:rPr>
            </w:pPr>
            <w:r>
              <w:rPr>
                <w:rFonts w:ascii="Times New Roman" w:hAnsi="Times New Roman" w:cs="Times New Roman"/>
                <w:color w:val="#000000"/>
                <w:sz w:val="24"/>
                <w:szCs w:val="24"/>
              </w:rPr>
              <w:t> 3.Современные представления о соотношении языка и речи.</w:t>
            </w:r>
          </w:p>
          <w:p>
            <w:pPr>
              <w:jc w:val="both"/>
              <w:spacing w:after="0" w:line="240" w:lineRule="auto"/>
              <w:rPr>
                <w:sz w:val="24"/>
                <w:szCs w:val="24"/>
              </w:rPr>
            </w:pPr>
            <w:r>
              <w:rPr>
                <w:rFonts w:ascii="Times New Roman" w:hAnsi="Times New Roman" w:cs="Times New Roman"/>
                <w:color w:val="#000000"/>
                <w:sz w:val="24"/>
                <w:szCs w:val="24"/>
              </w:rPr>
              <w:t> 4. Актуальность решения проблемы языка и речи для методики преподавания языка.</w:t>
            </w:r>
          </w:p>
          <w:p>
            <w:pPr>
              <w:jc w:val="both"/>
              <w:spacing w:after="0" w:line="240" w:lineRule="auto"/>
              <w:rPr>
                <w:sz w:val="24"/>
                <w:szCs w:val="24"/>
              </w:rPr>
            </w:pPr>
            <w:r>
              <w:rPr>
                <w:rFonts w:ascii="Times New Roman" w:hAnsi="Times New Roman" w:cs="Times New Roman"/>
                <w:color w:val="#000000"/>
                <w:sz w:val="24"/>
                <w:szCs w:val="24"/>
              </w:rPr>
              <w:t> 5.Лингво-психологическая характеристика иллокуции в языке. Понятие адресанта и адресата в полукации.</w:t>
            </w:r>
          </w:p>
          <w:p>
            <w:pPr>
              <w:jc w:val="both"/>
              <w:spacing w:after="0" w:line="240" w:lineRule="auto"/>
              <w:rPr>
                <w:sz w:val="24"/>
                <w:szCs w:val="24"/>
              </w:rPr>
            </w:pPr>
            <w:r>
              <w:rPr>
                <w:rFonts w:ascii="Times New Roman" w:hAnsi="Times New Roman" w:cs="Times New Roman"/>
                <w:color w:val="#000000"/>
                <w:sz w:val="24"/>
                <w:szCs w:val="24"/>
              </w:rPr>
              <w:t> 6.Речь как реализация языка. Речевая деятельность в соотношении с языковой системой, узусом и нормой.</w:t>
            </w:r>
          </w:p>
          <w:p>
            <w:pPr>
              <w:jc w:val="both"/>
              <w:spacing w:after="0" w:line="240" w:lineRule="auto"/>
              <w:rPr>
                <w:sz w:val="24"/>
                <w:szCs w:val="24"/>
              </w:rPr>
            </w:pPr>
            <w:r>
              <w:rPr>
                <w:rFonts w:ascii="Times New Roman" w:hAnsi="Times New Roman" w:cs="Times New Roman"/>
                <w:color w:val="#000000"/>
                <w:sz w:val="24"/>
                <w:szCs w:val="24"/>
              </w:rPr>
              <w:t> 7.Свойства речи в сопоставлении языком как специфической функционирующей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знаке. Структура знака.</w:t>
            </w:r>
          </w:p>
          <w:p>
            <w:pPr>
              <w:jc w:val="both"/>
              <w:spacing w:after="0" w:line="240" w:lineRule="auto"/>
              <w:rPr>
                <w:sz w:val="24"/>
                <w:szCs w:val="24"/>
              </w:rPr>
            </w:pPr>
            <w:r>
              <w:rPr>
                <w:rFonts w:ascii="Times New Roman" w:hAnsi="Times New Roman" w:cs="Times New Roman"/>
                <w:color w:val="#000000"/>
                <w:sz w:val="24"/>
                <w:szCs w:val="24"/>
              </w:rPr>
              <w:t> 2.Знаковые системы и их типология.</w:t>
            </w:r>
          </w:p>
          <w:p>
            <w:pPr>
              <w:jc w:val="both"/>
              <w:spacing w:after="0" w:line="240" w:lineRule="auto"/>
              <w:rPr>
                <w:sz w:val="24"/>
                <w:szCs w:val="24"/>
              </w:rPr>
            </w:pPr>
            <w:r>
              <w:rPr>
                <w:rFonts w:ascii="Times New Roman" w:hAnsi="Times New Roman" w:cs="Times New Roman"/>
                <w:color w:val="#000000"/>
                <w:sz w:val="24"/>
                <w:szCs w:val="24"/>
              </w:rPr>
              <w:t> 3.Семиотика как наука и ее методологические аспекты.</w:t>
            </w:r>
          </w:p>
          <w:p>
            <w:pPr>
              <w:jc w:val="both"/>
              <w:spacing w:after="0" w:line="240" w:lineRule="auto"/>
              <w:rPr>
                <w:sz w:val="24"/>
                <w:szCs w:val="24"/>
              </w:rPr>
            </w:pPr>
            <w:r>
              <w:rPr>
                <w:rFonts w:ascii="Times New Roman" w:hAnsi="Times New Roman" w:cs="Times New Roman"/>
                <w:color w:val="#000000"/>
                <w:sz w:val="24"/>
                <w:szCs w:val="24"/>
              </w:rPr>
              <w:t> 4.Соотношение языковой единицы и знака.</w:t>
            </w:r>
          </w:p>
          <w:p>
            <w:pPr>
              <w:jc w:val="both"/>
              <w:spacing w:after="0" w:line="240" w:lineRule="auto"/>
              <w:rPr>
                <w:sz w:val="24"/>
                <w:szCs w:val="24"/>
              </w:rPr>
            </w:pPr>
            <w:r>
              <w:rPr>
                <w:rFonts w:ascii="Times New Roman" w:hAnsi="Times New Roman" w:cs="Times New Roman"/>
                <w:color w:val="#000000"/>
                <w:sz w:val="24"/>
                <w:szCs w:val="24"/>
              </w:rPr>
              <w:t> 5.Знаковые свойства языка. Языковые знаки, их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6.Вопрос об универсальности языка. Язык и несловесные формы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системе. Системы материальные и идеальные, первичные и вторичные. Система и структура.</w:t>
            </w:r>
          </w:p>
          <w:p>
            <w:pPr>
              <w:jc w:val="both"/>
              <w:spacing w:after="0" w:line="240" w:lineRule="auto"/>
              <w:rPr>
                <w:sz w:val="24"/>
                <w:szCs w:val="24"/>
              </w:rPr>
            </w:pPr>
            <w:r>
              <w:rPr>
                <w:rFonts w:ascii="Times New Roman" w:hAnsi="Times New Roman" w:cs="Times New Roman"/>
                <w:color w:val="#000000"/>
                <w:sz w:val="24"/>
                <w:szCs w:val="24"/>
              </w:rPr>
              <w:t> 2.Парадигматические, иерархические и синтагматические отношения между языковыми единицами. Стратификация языковой системы.</w:t>
            </w:r>
          </w:p>
          <w:p>
            <w:pPr>
              <w:jc w:val="both"/>
              <w:spacing w:after="0" w:line="240" w:lineRule="auto"/>
              <w:rPr>
                <w:sz w:val="24"/>
                <w:szCs w:val="24"/>
              </w:rPr>
            </w:pPr>
            <w:r>
              <w:rPr>
                <w:rFonts w:ascii="Times New Roman" w:hAnsi="Times New Roman" w:cs="Times New Roman"/>
                <w:color w:val="#000000"/>
                <w:sz w:val="24"/>
                <w:szCs w:val="24"/>
              </w:rPr>
              <w:t> 3.Понятие о ярусах языковой системы и их основные типы. Фонетический, морфологический, лексический и синтаксический ярусы.</w:t>
            </w:r>
          </w:p>
          <w:p>
            <w:pPr>
              <w:jc w:val="both"/>
              <w:spacing w:after="0" w:line="240" w:lineRule="auto"/>
              <w:rPr>
                <w:sz w:val="24"/>
                <w:szCs w:val="24"/>
              </w:rPr>
            </w:pPr>
            <w:r>
              <w:rPr>
                <w:rFonts w:ascii="Times New Roman" w:hAnsi="Times New Roman" w:cs="Times New Roman"/>
                <w:color w:val="#000000"/>
                <w:sz w:val="24"/>
                <w:szCs w:val="24"/>
              </w:rPr>
              <w:t> 4.Понятие единицы языка. Имманентные свойства единиц языка; их системность и структурность. Промежуточные ярусы языковой системы.</w:t>
            </w:r>
          </w:p>
          <w:p>
            <w:pPr>
              <w:jc w:val="both"/>
              <w:spacing w:after="0" w:line="240" w:lineRule="auto"/>
              <w:rPr>
                <w:sz w:val="24"/>
                <w:szCs w:val="24"/>
              </w:rPr>
            </w:pPr>
            <w:r>
              <w:rPr>
                <w:rFonts w:ascii="Times New Roman" w:hAnsi="Times New Roman" w:cs="Times New Roman"/>
                <w:color w:val="#000000"/>
                <w:sz w:val="24"/>
                <w:szCs w:val="24"/>
              </w:rPr>
              <w:t> 5.К вопросу о ярусе дифференциальных признаков фонем. Место морфологии и словообразования в системе языка.</w:t>
            </w:r>
          </w:p>
          <w:p>
            <w:pPr>
              <w:jc w:val="both"/>
              <w:spacing w:after="0" w:line="240" w:lineRule="auto"/>
              <w:rPr>
                <w:sz w:val="24"/>
                <w:szCs w:val="24"/>
              </w:rPr>
            </w:pPr>
            <w:r>
              <w:rPr>
                <w:rFonts w:ascii="Times New Roman" w:hAnsi="Times New Roman" w:cs="Times New Roman"/>
                <w:color w:val="#000000"/>
                <w:sz w:val="24"/>
                <w:szCs w:val="24"/>
              </w:rPr>
              <w:t> 6.Целесообразность выделения других промежуточных уровней (словосочетаний, сверхфразовых единств и т.п.).</w:t>
            </w:r>
          </w:p>
          <w:p>
            <w:pPr>
              <w:jc w:val="both"/>
              <w:spacing w:after="0" w:line="240" w:lineRule="auto"/>
              <w:rPr>
                <w:sz w:val="24"/>
                <w:szCs w:val="24"/>
              </w:rPr>
            </w:pPr>
            <w:r>
              <w:rPr>
                <w:rFonts w:ascii="Times New Roman" w:hAnsi="Times New Roman" w:cs="Times New Roman"/>
                <w:color w:val="#000000"/>
                <w:sz w:val="24"/>
                <w:szCs w:val="24"/>
              </w:rPr>
              <w:t> 7.Своеобразие системности языка. Соотношение системности языка и асистемности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1.Иерархия языковых уровней и теория изоморфизма.</w:t>
            </w:r>
          </w:p>
          <w:p>
            <w:pPr>
              <w:jc w:val="both"/>
              <w:spacing w:after="0" w:line="240" w:lineRule="auto"/>
              <w:rPr>
                <w:sz w:val="24"/>
                <w:szCs w:val="24"/>
              </w:rPr>
            </w:pPr>
            <w:r>
              <w:rPr>
                <w:rFonts w:ascii="Times New Roman" w:hAnsi="Times New Roman" w:cs="Times New Roman"/>
                <w:color w:val="#000000"/>
                <w:sz w:val="24"/>
                <w:szCs w:val="24"/>
              </w:rPr>
              <w:t> 2.Основные и промежуточные ярусы (уровни, механизмы) языка.</w:t>
            </w:r>
          </w:p>
          <w:p>
            <w:pPr>
              <w:jc w:val="both"/>
              <w:spacing w:after="0" w:line="240" w:lineRule="auto"/>
              <w:rPr>
                <w:sz w:val="24"/>
                <w:szCs w:val="24"/>
              </w:rPr>
            </w:pPr>
            <w:r>
              <w:rPr>
                <w:rFonts w:ascii="Times New Roman" w:hAnsi="Times New Roman" w:cs="Times New Roman"/>
                <w:color w:val="#000000"/>
                <w:sz w:val="24"/>
                <w:szCs w:val="24"/>
              </w:rPr>
              <w:t> 3.Типы связей и отношений в структуре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both"/>
              <w:spacing w:after="0" w:line="240" w:lineRule="auto"/>
              <w:rPr>
                <w:sz w:val="24"/>
                <w:szCs w:val="24"/>
              </w:rPr>
            </w:pPr>
            <w:r>
              <w:rPr>
                <w:rFonts w:ascii="Times New Roman" w:hAnsi="Times New Roman" w:cs="Times New Roman"/>
                <w:color w:val="#000000"/>
                <w:sz w:val="24"/>
                <w:szCs w:val="24"/>
              </w:rPr>
              <w:t> 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both"/>
              <w:spacing w:after="0" w:line="240" w:lineRule="auto"/>
              <w:rPr>
                <w:sz w:val="24"/>
                <w:szCs w:val="24"/>
              </w:rPr>
            </w:pPr>
            <w:r>
              <w:rPr>
                <w:rFonts w:ascii="Times New Roman" w:hAnsi="Times New Roman" w:cs="Times New Roman"/>
                <w:color w:val="#000000"/>
                <w:sz w:val="24"/>
                <w:szCs w:val="24"/>
              </w:rPr>
              <w:t> 7.«Там, где нет письменной фиксации и литературного авторитета, нет нормы» (Березин, Головин). Ваше мнение?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1.Значение слова. Лексическое и грамматическое значение: сходство и различие. Денотативная отнесенность слова.</w:t>
            </w:r>
          </w:p>
          <w:p>
            <w:pPr>
              <w:jc w:val="both"/>
              <w:spacing w:after="0" w:line="240" w:lineRule="auto"/>
              <w:rPr>
                <w:sz w:val="24"/>
                <w:szCs w:val="24"/>
              </w:rPr>
            </w:pPr>
            <w:r>
              <w:rPr>
                <w:rFonts w:ascii="Times New Roman" w:hAnsi="Times New Roman" w:cs="Times New Roman"/>
                <w:color w:val="#000000"/>
                <w:sz w:val="24"/>
                <w:szCs w:val="24"/>
              </w:rPr>
              <w:t> 2.Сигнификативный аспект семантики (соотношение значения и понятия).</w:t>
            </w:r>
          </w:p>
          <w:p>
            <w:pPr>
              <w:jc w:val="both"/>
              <w:spacing w:after="0" w:line="240" w:lineRule="auto"/>
              <w:rPr>
                <w:sz w:val="24"/>
                <w:szCs w:val="24"/>
              </w:rPr>
            </w:pPr>
            <w:r>
              <w:rPr>
                <w:rFonts w:ascii="Times New Roman" w:hAnsi="Times New Roman" w:cs="Times New Roman"/>
                <w:color w:val="#000000"/>
                <w:sz w:val="24"/>
                <w:szCs w:val="24"/>
              </w:rPr>
              <w:t> 3.Когнитивный аспект семантики: лексическое значение, фреймы и сценарии.</w:t>
            </w:r>
          </w:p>
          <w:p>
            <w:pPr>
              <w:jc w:val="both"/>
              <w:spacing w:after="0" w:line="240" w:lineRule="auto"/>
              <w:rPr>
                <w:sz w:val="24"/>
                <w:szCs w:val="24"/>
              </w:rPr>
            </w:pPr>
            <w:r>
              <w:rPr>
                <w:rFonts w:ascii="Times New Roman" w:hAnsi="Times New Roman" w:cs="Times New Roman"/>
                <w:color w:val="#000000"/>
                <w:sz w:val="24"/>
                <w:szCs w:val="24"/>
              </w:rPr>
              <w:t> 4.Прагматический аспект семантики и понятие о коннотации.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ситуации. Дифференциальные признаки языковых ситуаций. Языковые меньшинства.</w:t>
            </w:r>
          </w:p>
          <w:p>
            <w:pPr>
              <w:jc w:val="both"/>
              <w:spacing w:after="0" w:line="240" w:lineRule="auto"/>
              <w:rPr>
                <w:sz w:val="24"/>
                <w:szCs w:val="24"/>
              </w:rPr>
            </w:pPr>
            <w:r>
              <w:rPr>
                <w:rFonts w:ascii="Times New Roman" w:hAnsi="Times New Roman" w:cs="Times New Roman"/>
                <w:color w:val="#000000"/>
                <w:sz w:val="24"/>
                <w:szCs w:val="24"/>
              </w:rPr>
              <w:t> 2. Социальная роль языков в полиэтнических обществах. Иерархия языков и социальная иерархия.</w:t>
            </w:r>
          </w:p>
          <w:p>
            <w:pPr>
              <w:jc w:val="both"/>
              <w:spacing w:after="0" w:line="240" w:lineRule="auto"/>
              <w:rPr>
                <w:sz w:val="24"/>
                <w:szCs w:val="24"/>
              </w:rPr>
            </w:pPr>
            <w:r>
              <w:rPr>
                <w:rFonts w:ascii="Times New Roman" w:hAnsi="Times New Roman" w:cs="Times New Roman"/>
                <w:color w:val="#000000"/>
                <w:sz w:val="24"/>
                <w:szCs w:val="24"/>
              </w:rPr>
              <w:t> 3. Социальные причины вымирания языков в различных регионах мира. Язык и религия. Язык и образование.</w:t>
            </w:r>
          </w:p>
          <w:p>
            <w:pPr>
              <w:jc w:val="both"/>
              <w:spacing w:after="0" w:line="240" w:lineRule="auto"/>
              <w:rPr>
                <w:sz w:val="24"/>
                <w:szCs w:val="24"/>
              </w:rPr>
            </w:pPr>
            <w:r>
              <w:rPr>
                <w:rFonts w:ascii="Times New Roman" w:hAnsi="Times New Roman" w:cs="Times New Roman"/>
                <w:color w:val="#000000"/>
                <w:sz w:val="24"/>
                <w:szCs w:val="24"/>
              </w:rPr>
              <w:t> 4. Языковые конфликты. Социальный контекст функционирования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 Национально-языковые проблемы в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pPr>
              <w:jc w:val="both"/>
              <w:spacing w:after="0" w:line="240" w:lineRule="auto"/>
              <w:rPr>
                <w:sz w:val="24"/>
                <w:szCs w:val="24"/>
              </w:rPr>
            </w:pPr>
            <w:r>
              <w:rPr>
                <w:rFonts w:ascii="Times New Roman" w:hAnsi="Times New Roman" w:cs="Times New Roman"/>
                <w:color w:val="#000000"/>
                <w:sz w:val="24"/>
                <w:szCs w:val="24"/>
              </w:rPr>
              <w:t> «У вас спички есть?» – «Не курю». «Вы уже ложитесь?» – «Читайте, Вы мне не мешаете». «Где Петров?» – «Сейчас будет».</w:t>
            </w:r>
          </w:p>
          <w:p>
            <w:pPr>
              <w:jc w:val="both"/>
              <w:spacing w:after="0" w:line="240" w:lineRule="auto"/>
              <w:rPr>
                <w:sz w:val="24"/>
                <w:szCs w:val="24"/>
              </w:rPr>
            </w:pPr>
            <w:r>
              <w:rPr>
                <w:rFonts w:ascii="Times New Roman" w:hAnsi="Times New Roman" w:cs="Times New Roman"/>
                <w:color w:val="#000000"/>
                <w:sz w:val="24"/>
                <w:szCs w:val="24"/>
              </w:rPr>
              <w:t> 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pPr>
              <w:jc w:val="both"/>
              <w:spacing w:after="0" w:line="240" w:lineRule="auto"/>
              <w:rPr>
                <w:sz w:val="24"/>
                <w:szCs w:val="24"/>
              </w:rPr>
            </w:pPr>
            <w:r>
              <w:rPr>
                <w:rFonts w:ascii="Times New Roman" w:hAnsi="Times New Roman" w:cs="Times New Roman"/>
                <w:color w:val="#000000"/>
                <w:sz w:val="24"/>
                <w:szCs w:val="24"/>
              </w:rPr>
              <w:t> У тебя часы есть? У тебя карандаш есть? У тебя брат есть? У тебя совесть есть?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1.Сущность, цели, задачи и исследовательские возможности описательного метода. Методика лингвистического эксперимента.</w:t>
            </w:r>
          </w:p>
          <w:p>
            <w:pPr>
              <w:jc w:val="both"/>
              <w:spacing w:after="0" w:line="240" w:lineRule="auto"/>
              <w:rPr>
                <w:sz w:val="24"/>
                <w:szCs w:val="24"/>
              </w:rPr>
            </w:pPr>
            <w:r>
              <w:rPr>
                <w:rFonts w:ascii="Times New Roman" w:hAnsi="Times New Roman" w:cs="Times New Roman"/>
                <w:color w:val="#000000"/>
                <w:sz w:val="24"/>
                <w:szCs w:val="24"/>
              </w:rPr>
              <w:t> 2.Методики таксономического метода (компонентный анализ, коммутационная проверка, дистрибутивный и валентностный анализ и т.п.).</w:t>
            </w:r>
          </w:p>
          <w:p>
            <w:pPr>
              <w:jc w:val="both"/>
              <w:spacing w:after="0" w:line="240" w:lineRule="auto"/>
              <w:rPr>
                <w:sz w:val="24"/>
                <w:szCs w:val="24"/>
              </w:rPr>
            </w:pPr>
            <w:r>
              <w:rPr>
                <w:rFonts w:ascii="Times New Roman" w:hAnsi="Times New Roman" w:cs="Times New Roman"/>
                <w:color w:val="#000000"/>
                <w:sz w:val="24"/>
                <w:szCs w:val="24"/>
              </w:rPr>
              <w:t> 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 первых попытках классификации языков.</w:t>
            </w:r>
          </w:p>
          <w:p>
            <w:pPr>
              <w:jc w:val="both"/>
              <w:spacing w:after="0" w:line="240" w:lineRule="auto"/>
              <w:rPr>
                <w:sz w:val="24"/>
                <w:szCs w:val="24"/>
              </w:rPr>
            </w:pPr>
            <w:r>
              <w:rPr>
                <w:rFonts w:ascii="Times New Roman" w:hAnsi="Times New Roman" w:cs="Times New Roman"/>
                <w:color w:val="#000000"/>
                <w:sz w:val="24"/>
                <w:szCs w:val="24"/>
              </w:rPr>
              <w:t> 2. Что стало своеобразным «толчком» к появлению сравнительно-исторического метода?</w:t>
            </w:r>
          </w:p>
          <w:p>
            <w:pPr>
              <w:jc w:val="both"/>
              <w:spacing w:after="0" w:line="240" w:lineRule="auto"/>
              <w:rPr>
                <w:sz w:val="24"/>
                <w:szCs w:val="24"/>
              </w:rPr>
            </w:pPr>
            <w:r>
              <w:rPr>
                <w:rFonts w:ascii="Times New Roman" w:hAnsi="Times New Roman" w:cs="Times New Roman"/>
                <w:color w:val="#000000"/>
                <w:sz w:val="24"/>
                <w:szCs w:val="24"/>
              </w:rPr>
              <w:t> 3. Расскажите о первом периоде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4. Расскажите о втором и третьем периодах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5. Каковы принципы построения генеалогической классификации языков? Родственные языки, семья языков.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2023-2024_ФГОС3++2023_Бак-ЗФО-Ф(Ф)(23)_plx_Теория языка</dc:title>
  <dc:creator>FastReport.NET</dc:creator>
</cp:coreProperties>
</file>